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8" w:rsidRDefault="00CA0C18">
      <w:bookmarkStart w:id="0" w:name="_GoBack"/>
      <w:bookmarkEnd w:id="0"/>
    </w:p>
    <w:p w:rsidR="00CA0C18" w:rsidRDefault="00CA0C18"/>
    <w:p w:rsidR="00CA0C18" w:rsidRDefault="00CA0C18"/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1264"/>
        <w:gridCol w:w="2128"/>
        <w:gridCol w:w="718"/>
        <w:gridCol w:w="3163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6F61CF"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FF54D6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 </w:t>
            </w:r>
            <w:r w:rsidR="000D00FF">
              <w:rPr>
                <w:rFonts w:ascii="Trebuchet MS" w:hAnsi="Trebuchet MS"/>
                <w:b/>
                <w:color w:val="FFFFFF" w:themeColor="background1"/>
                <w:szCs w:val="16"/>
              </w:rPr>
              <w:t>DT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8A42DB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Designing a moving toy</w:t>
            </w:r>
          </w:p>
        </w:tc>
      </w:tr>
      <w:tr w:rsidR="00AB4159" w:rsidTr="00680E1A">
        <w:trPr>
          <w:trHeight w:val="232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24C9E" w:rsidP="00A24C9E">
            <w:pPr>
              <w:pStyle w:val="TableParagraph"/>
              <w:tabs>
                <w:tab w:val="left" w:pos="1920"/>
                <w:tab w:val="center" w:pos="5555"/>
              </w:tabs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 xml:space="preserve">          What a good one looks like?</w:t>
            </w:r>
            <w:r>
              <w:rPr>
                <w:rFonts w:ascii="Trebuchet MS" w:hAnsi="Trebuchet MS"/>
                <w:b/>
                <w:szCs w:val="16"/>
              </w:rPr>
              <w:tab/>
              <w:t xml:space="preserve">                                         </w:t>
            </w:r>
            <w:r w:rsidR="00AB4159"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D20C93" w:rsidTr="00680E1A">
        <w:trPr>
          <w:trHeight w:val="3679"/>
        </w:trPr>
        <w:tc>
          <w:tcPr>
            <w:tcW w:w="43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C93" w:rsidRPr="00AB4159" w:rsidRDefault="00D20C93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D20C93" w:rsidRPr="00AB4159" w:rsidTr="000242A5">
              <w:trPr>
                <w:trHeight w:val="3261"/>
              </w:trPr>
              <w:tc>
                <w:tcPr>
                  <w:tcW w:w="4654" w:type="dxa"/>
                </w:tcPr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863FD0" w:rsidRPr="00863FD0" w:rsidRDefault="00863FD0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US" w:eastAsia="en-US" w:bidi="ar-SA"/>
                    </w:rPr>
                  </w:pPr>
                  <w:r w:rsidRPr="00863FD0">
                    <w:rPr>
                      <w:rFonts w:asciiTheme="minorHAnsi" w:eastAsiaTheme="minorHAnsi" w:hAnsiTheme="minorHAnsi" w:cstheme="minorHAnsi"/>
                      <w:b/>
                      <w:color w:val="000000"/>
                      <w:szCs w:val="20"/>
                      <w:lang w:val="en-US" w:eastAsia="en-US" w:bidi="ar-SA"/>
                    </w:rPr>
                    <w:t>Design</w:t>
                  </w:r>
                  <w:r w:rsidRPr="00863FD0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US" w:eastAsia="en-US" w:bidi="ar-SA"/>
                    </w:rPr>
                    <w:t>–</w:t>
                  </w:r>
                  <w:r w:rsidRPr="00863FD0"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US" w:eastAsia="en-US" w:bidi="ar-SA"/>
                    </w:rPr>
                    <w:t>a plan or drawing of the end product.</w:t>
                  </w:r>
                </w:p>
                <w:p w:rsidR="00863FD0" w:rsidRDefault="00863FD0" w:rsidP="00A24C9E">
                  <w:pPr>
                    <w:jc w:val="both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  <w:p w:rsidR="00863FD0" w:rsidRPr="00A24C9E" w:rsidRDefault="000D00FF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Theme="minorHAnsi" w:eastAsiaTheme="minorHAnsi" w:hAnsiTheme="minorHAnsi" w:cstheme="minorHAnsi"/>
                      <w:b/>
                      <w:szCs w:val="20"/>
                      <w:lang w:val="en-US" w:eastAsia="en-US" w:bidi="ar-SA"/>
                    </w:rPr>
                    <w:t>Stronger</w:t>
                  </w:r>
                  <w:r w:rsidRP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 xml:space="preserve"> – Able to withstand force, pressure or wear.</w:t>
                  </w:r>
                </w:p>
                <w:p w:rsidR="000D00FF" w:rsidRPr="00A24C9E" w:rsidRDefault="000D00FF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</w:pPr>
                </w:p>
                <w:p w:rsidR="000D00FF" w:rsidRPr="00A24C9E" w:rsidRDefault="000D00FF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Theme="minorHAnsi" w:eastAsiaTheme="minorHAnsi" w:hAnsiTheme="minorHAnsi" w:cstheme="minorHAnsi"/>
                      <w:b/>
                      <w:szCs w:val="20"/>
                      <w:lang w:val="en-US" w:eastAsia="en-US" w:bidi="ar-SA"/>
                    </w:rPr>
                    <w:t>Stiffer</w:t>
                  </w:r>
                  <w:r w:rsidRP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 xml:space="preserve"> – Not easily bent o</w:t>
                  </w:r>
                  <w:r w:rsid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>r</w:t>
                  </w:r>
                  <w:r w:rsidRP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 xml:space="preserve"> changed in shape.</w:t>
                  </w:r>
                </w:p>
                <w:p w:rsidR="000D00FF" w:rsidRPr="00A24C9E" w:rsidRDefault="000D00FF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</w:pPr>
                </w:p>
                <w:p w:rsidR="000D00FF" w:rsidRDefault="000D00FF" w:rsidP="00A24C9E">
                  <w:pPr>
                    <w:jc w:val="both"/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Theme="minorHAnsi" w:eastAsiaTheme="minorHAnsi" w:hAnsiTheme="minorHAnsi" w:cstheme="minorHAnsi"/>
                      <w:b/>
                      <w:szCs w:val="20"/>
                      <w:lang w:val="en-US" w:eastAsia="en-US" w:bidi="ar-SA"/>
                    </w:rPr>
                    <w:t>Stable</w:t>
                  </w:r>
                  <w:r w:rsidRP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 xml:space="preserve"> – Not likely to </w:t>
                  </w:r>
                  <w:r w:rsidR="00A24C9E" w:rsidRPr="00A24C9E">
                    <w:rPr>
                      <w:rFonts w:asciiTheme="minorHAnsi" w:eastAsiaTheme="minorHAnsi" w:hAnsiTheme="minorHAnsi" w:cstheme="minorHAnsi"/>
                      <w:szCs w:val="20"/>
                      <w:lang w:val="en-US" w:eastAsia="en-US" w:bidi="ar-SA"/>
                    </w:rPr>
                    <w:t>overturn.</w:t>
                  </w: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Pivot </w:t>
                  </w:r>
                  <w:r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– </w:t>
                  </w:r>
                  <w:r w:rsidRPr="00A24C9E"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  <w:t>to rotate or swing.</w:t>
                  </w: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>Lever</w:t>
                  </w:r>
                  <w:r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 – </w:t>
                  </w:r>
                  <w:r w:rsidRPr="00A24C9E"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  <w:t xml:space="preserve">long, sturdy part that rests on a </w:t>
                  </w: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  <w:t>support.</w:t>
                  </w: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607695</wp:posOffset>
                        </wp:positionH>
                        <wp:positionV relativeFrom="paragraph">
                          <wp:posOffset>43180</wp:posOffset>
                        </wp:positionV>
                        <wp:extent cx="1047750" cy="65024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3"/>
                            <wp:lineTo x="21207" y="20883"/>
                            <wp:lineTo x="21207" y="0"/>
                            <wp:lineTo x="0" y="0"/>
                          </wp:wrapPolygon>
                        </wp:wrapTight>
                        <wp:docPr id="2" name="Picture 2" descr="Year 1/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Year 1/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Wheel </w:t>
                  </w:r>
                  <w:r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- </w:t>
                  </w:r>
                  <w:r>
                    <w:t xml:space="preserve"> </w:t>
                  </w: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 wp14:anchorId="4A39515E">
                        <wp:simplePos x="0" y="0"/>
                        <wp:positionH relativeFrom="column">
                          <wp:posOffset>559435</wp:posOffset>
                        </wp:positionH>
                        <wp:positionV relativeFrom="paragraph">
                          <wp:posOffset>43815</wp:posOffset>
                        </wp:positionV>
                        <wp:extent cx="1980565" cy="69532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304"/>
                            <wp:lineTo x="21399" y="21304"/>
                            <wp:lineTo x="21399" y="0"/>
                            <wp:lineTo x="0" y="0"/>
                          </wp:wrapPolygon>
                        </wp:wrapTight>
                        <wp:docPr id="3" name="Picture 3" descr="Years 1/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ears 1/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56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</w:pPr>
                  <w:r w:rsidRPr="00A24C9E"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Slider </w:t>
                  </w:r>
                  <w:r>
                    <w:rPr>
                      <w:rFonts w:ascii="Trebuchet MS" w:eastAsiaTheme="minorHAnsi" w:hAnsi="Trebuchet MS" w:cs="Sassoon Infant"/>
                      <w:b/>
                      <w:sz w:val="20"/>
                      <w:szCs w:val="20"/>
                      <w:lang w:val="en-US" w:eastAsia="en-US" w:bidi="ar-SA"/>
                    </w:rPr>
                    <w:t xml:space="preserve">- 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A24C9E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  <w:p w:rsidR="00A24C9E" w:rsidRPr="000D00FF" w:rsidRDefault="00A24C9E" w:rsidP="00A24C9E">
                  <w:pPr>
                    <w:jc w:val="both"/>
                    <w:rPr>
                      <w:rFonts w:ascii="Trebuchet MS" w:eastAsiaTheme="minorHAnsi" w:hAnsi="Trebuchet MS" w:cs="Sassoon Infant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D20C93" w:rsidRPr="00AB4159" w:rsidRDefault="00D20C93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D20C93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D20C93" w:rsidRPr="00CC12A2" w:rsidRDefault="00D20C93" w:rsidP="008A42DB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D20C93" w:rsidRPr="00AB4159" w:rsidRDefault="00D20C93" w:rsidP="00A7382E">
            <w:pPr>
              <w:pStyle w:val="TableParagraph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C9E" w:rsidRDefault="00A24C9E" w:rsidP="00D20C93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1428746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47625</wp:posOffset>
                  </wp:positionV>
                  <wp:extent cx="1800225" cy="1348431"/>
                  <wp:effectExtent l="0" t="0" r="0" b="4445"/>
                  <wp:wrapTight wrapText="bothSides">
                    <wp:wrapPolygon edited="0">
                      <wp:start x="0" y="0"/>
                      <wp:lineTo x="0" y="21366"/>
                      <wp:lineTo x="21257" y="21366"/>
                      <wp:lineTo x="212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</w:p>
          <w:p w:rsidR="00A24C9E" w:rsidRPr="00A24C9E" w:rsidRDefault="00A24C9E" w:rsidP="00A24C9E">
            <w:pPr>
              <w:rPr>
                <w:lang w:val="en-US"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9BAA71D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123825</wp:posOffset>
                  </wp:positionV>
                  <wp:extent cx="1295400" cy="1347470"/>
                  <wp:effectExtent l="0" t="0" r="0" b="5080"/>
                  <wp:wrapTight wrapText="bothSides">
                    <wp:wrapPolygon edited="0">
                      <wp:start x="0" y="0"/>
                      <wp:lineTo x="0" y="21376"/>
                      <wp:lineTo x="21282" y="21376"/>
                      <wp:lineTo x="21282" y="0"/>
                      <wp:lineTo x="0" y="0"/>
                    </wp:wrapPolygon>
                  </wp:wrapTight>
                  <wp:docPr id="6" name="Picture 6" descr="ks1 vehicles axles and wheels | Toys topic, Toys, Victorian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s1 vehicles axles and wheels | Toys topic, Toys, Victorian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C9E" w:rsidRDefault="00A24C9E" w:rsidP="00A24C9E">
            <w:pPr>
              <w:rPr>
                <w:lang w:val="en-US" w:eastAsia="en-US" w:bidi="ar-SA"/>
              </w:rPr>
            </w:pPr>
          </w:p>
          <w:p w:rsidR="00D20C93" w:rsidRPr="00A24C9E" w:rsidRDefault="00A24C9E" w:rsidP="00A24C9E">
            <w:pPr>
              <w:tabs>
                <w:tab w:val="left" w:pos="1125"/>
              </w:tabs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ab/>
            </w:r>
          </w:p>
        </w:tc>
        <w:tc>
          <w:tcPr>
            <w:tcW w:w="7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0FF" w:rsidRPr="008A42DB" w:rsidRDefault="00D20C93" w:rsidP="000D00FF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b/>
                <w:sz w:val="24"/>
                <w:szCs w:val="36"/>
                <w:u w:val="single"/>
              </w:rPr>
              <w:t>Knowledge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6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 xml:space="preserve">I know the 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>idea</w:t>
            </w:r>
            <w:r w:rsidR="00A24C9E" w:rsidRPr="008A42DB">
              <w:rPr>
                <w:rFonts w:asciiTheme="minorHAnsi" w:hAnsiTheme="minorHAnsi"/>
                <w:sz w:val="24"/>
                <w:szCs w:val="36"/>
              </w:rPr>
              <w:t>s</w:t>
            </w:r>
            <w:r w:rsidRPr="008A42DB">
              <w:rPr>
                <w:rFonts w:asciiTheme="minorHAnsi" w:hAnsiTheme="minorHAnsi"/>
                <w:sz w:val="24"/>
                <w:szCs w:val="36"/>
              </w:rPr>
              <w:t xml:space="preserve"> for my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 xml:space="preserve"> design and </w:t>
            </w:r>
            <w:r w:rsidRPr="008A42DB">
              <w:rPr>
                <w:rFonts w:asciiTheme="minorHAnsi" w:hAnsiTheme="minorHAnsi"/>
                <w:sz w:val="24"/>
                <w:szCs w:val="36"/>
              </w:rPr>
              <w:t>can explain what I am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 xml:space="preserve"> going to do.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6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>I know  how to evaluate my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 xml:space="preserve"> work against the design criteria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6"/>
              </w:numPr>
              <w:spacing w:line="235" w:lineRule="auto"/>
              <w:ind w:right="122"/>
              <w:rPr>
                <w:rFonts w:asciiTheme="minorHAnsi" w:hAnsiTheme="minorHAnsi"/>
                <w:sz w:val="24"/>
                <w:szCs w:val="36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>I can talk about my ideas, explaining what I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 xml:space="preserve"> like or dislike.</w:t>
            </w:r>
          </w:p>
          <w:p w:rsidR="000D00FF" w:rsidRPr="008A42DB" w:rsidRDefault="000D00FF" w:rsidP="000D00FF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b/>
                <w:sz w:val="24"/>
                <w:szCs w:val="36"/>
                <w:u w:val="single"/>
              </w:rPr>
              <w:t>Skills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>I can b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>uild structures exploring how it can be made stronger.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>I can u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>se tools safely.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 xml:space="preserve">I can 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>measure, mark out and cut a range of materials.</w:t>
            </w:r>
          </w:p>
          <w:p w:rsidR="000D00FF" w:rsidRPr="008A42DB" w:rsidRDefault="008A42DB" w:rsidP="000D00FF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szCs w:val="36"/>
                <w:u w:val="single"/>
              </w:rPr>
            </w:pPr>
            <w:r w:rsidRPr="008A42DB">
              <w:rPr>
                <w:rFonts w:asciiTheme="minorHAnsi" w:hAnsiTheme="minorHAnsi"/>
                <w:sz w:val="24"/>
                <w:szCs w:val="36"/>
              </w:rPr>
              <w:t>I can a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>ssemble, join and combine materials and components together.</w:t>
            </w:r>
          </w:p>
          <w:p w:rsidR="008A42DB" w:rsidRPr="008A42DB" w:rsidRDefault="008A42DB" w:rsidP="008A42DB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sz w:val="24"/>
                <w:u w:val="single"/>
              </w:rPr>
            </w:pPr>
            <w:r w:rsidRPr="008A42DB">
              <w:rPr>
                <w:rFonts w:asciiTheme="minorHAnsi" w:hAnsiTheme="minorHAnsi"/>
                <w:sz w:val="24"/>
              </w:rPr>
              <w:t>I can t</w:t>
            </w:r>
            <w:r w:rsidR="000D00FF" w:rsidRPr="008A42DB">
              <w:rPr>
                <w:rFonts w:asciiTheme="minorHAnsi" w:hAnsiTheme="minorHAnsi"/>
                <w:sz w:val="24"/>
              </w:rPr>
              <w:t>hink about simple finishing techniques to improve the appearance of the product.</w:t>
            </w:r>
          </w:p>
          <w:p w:rsidR="00D20C93" w:rsidRPr="008A42DB" w:rsidRDefault="008A42DB" w:rsidP="008A42DB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b/>
                <w:u w:val="single"/>
              </w:rPr>
            </w:pPr>
            <w:r w:rsidRPr="008A42DB">
              <w:rPr>
                <w:rFonts w:asciiTheme="minorHAnsi" w:hAnsiTheme="minorHAnsi"/>
                <w:sz w:val="24"/>
              </w:rPr>
              <w:t>I can d</w:t>
            </w:r>
            <w:r w:rsidR="000D00FF" w:rsidRPr="008A42DB">
              <w:rPr>
                <w:rFonts w:asciiTheme="minorHAnsi" w:hAnsiTheme="minorHAnsi"/>
                <w:sz w:val="24"/>
              </w:rPr>
              <w:t>evelop ideas through talk and drawings – creating templates and designs.</w:t>
            </w:r>
            <w:r w:rsidR="000D00FF" w:rsidRPr="008A42DB">
              <w:rPr>
                <w:rFonts w:asciiTheme="minorHAnsi" w:hAnsiTheme="minorHAnsi"/>
                <w:sz w:val="24"/>
                <w:szCs w:val="36"/>
              </w:rPr>
              <w:t xml:space="preserve"> </w:t>
            </w:r>
          </w:p>
        </w:tc>
      </w:tr>
      <w:tr w:rsidR="00D20C93" w:rsidTr="00680E1A">
        <w:trPr>
          <w:trHeight w:val="232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D20C93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D20C93" w:rsidTr="00680E1A">
        <w:trPr>
          <w:trHeight w:val="4362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1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A24C9E" w:rsidP="00E12609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41819FB1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26670</wp:posOffset>
                  </wp:positionV>
                  <wp:extent cx="3564000" cy="2005200"/>
                  <wp:effectExtent l="0" t="0" r="0" b="0"/>
                  <wp:wrapNone/>
                  <wp:docPr id="8" name="Picture 8" descr="KS1, Y1, Design, Technology, Lesson: How wheels move - Kapow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1, Y1, Design, Technology, Lesson: How wheels move - Kapow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C93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D20C93" w:rsidRPr="00CC12A2" w:rsidRDefault="00D20C93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D20C93" w:rsidRPr="00CC12A2" w:rsidRDefault="00A24C9E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CB09156">
                  <wp:simplePos x="0" y="0"/>
                  <wp:positionH relativeFrom="column">
                    <wp:posOffset>51841</wp:posOffset>
                  </wp:positionH>
                  <wp:positionV relativeFrom="paragraph">
                    <wp:posOffset>1053722</wp:posOffset>
                  </wp:positionV>
                  <wp:extent cx="3858592" cy="1273554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592" cy="127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C93"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  <w:r w:rsidR="00680E1A">
              <w:t xml:space="preserve">  </w:t>
            </w:r>
            <w:r>
              <w:rPr>
                <w:noProof/>
              </w:rPr>
              <w:t xml:space="preserve">  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E6C"/>
    <w:multiLevelType w:val="hybridMultilevel"/>
    <w:tmpl w:val="CDD0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22D86FD5"/>
    <w:multiLevelType w:val="hybridMultilevel"/>
    <w:tmpl w:val="2786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051B7"/>
    <w:multiLevelType w:val="hybridMultilevel"/>
    <w:tmpl w:val="5FD6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620C"/>
    <w:multiLevelType w:val="hybridMultilevel"/>
    <w:tmpl w:val="6EF4E7A0"/>
    <w:lvl w:ilvl="0" w:tplc="74009D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7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0B0E4A"/>
    <w:rsid w:val="000D00FF"/>
    <w:rsid w:val="002243AB"/>
    <w:rsid w:val="00272AB0"/>
    <w:rsid w:val="00350E06"/>
    <w:rsid w:val="004D2C91"/>
    <w:rsid w:val="004E26DA"/>
    <w:rsid w:val="005729ED"/>
    <w:rsid w:val="0059719F"/>
    <w:rsid w:val="00677274"/>
    <w:rsid w:val="00680E1A"/>
    <w:rsid w:val="006E3BCE"/>
    <w:rsid w:val="006F61CF"/>
    <w:rsid w:val="00863FD0"/>
    <w:rsid w:val="008A42DB"/>
    <w:rsid w:val="008C3108"/>
    <w:rsid w:val="008E32F6"/>
    <w:rsid w:val="008F7A5A"/>
    <w:rsid w:val="00982C85"/>
    <w:rsid w:val="00A24C9E"/>
    <w:rsid w:val="00A7382E"/>
    <w:rsid w:val="00AB4159"/>
    <w:rsid w:val="00B6135D"/>
    <w:rsid w:val="00B700D7"/>
    <w:rsid w:val="00BE545D"/>
    <w:rsid w:val="00CA0C18"/>
    <w:rsid w:val="00CC12A2"/>
    <w:rsid w:val="00CC3A8F"/>
    <w:rsid w:val="00D20C93"/>
    <w:rsid w:val="00D20D71"/>
    <w:rsid w:val="00DD3F28"/>
    <w:rsid w:val="00E12609"/>
    <w:rsid w:val="00E63248"/>
    <w:rsid w:val="00EE1457"/>
    <w:rsid w:val="00F35FC3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C846E11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6135D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6135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 Grice</cp:lastModifiedBy>
  <cp:revision>5</cp:revision>
  <cp:lastPrinted>2021-06-22T08:59:00Z</cp:lastPrinted>
  <dcterms:created xsi:type="dcterms:W3CDTF">2021-10-05T13:57:00Z</dcterms:created>
  <dcterms:modified xsi:type="dcterms:W3CDTF">2021-10-12T13:14:00Z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